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662670" w14:textId="77777777" w:rsidR="00F40151" w:rsidRDefault="00F40151">
      <w:r>
        <w:rPr>
          <w:noProof/>
        </w:rPr>
        <w:drawing>
          <wp:inline distT="0" distB="0" distL="0" distR="0" wp14:anchorId="75670703" wp14:editId="0C84E857">
            <wp:extent cx="5274310" cy="35718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9324" w14:textId="77777777" w:rsidR="00F40151" w:rsidRDefault="00F40151">
      <w:r>
        <w:rPr>
          <w:noProof/>
        </w:rPr>
        <w:drawing>
          <wp:inline distT="0" distB="0" distL="0" distR="0" wp14:anchorId="61D21AF5" wp14:editId="54612289">
            <wp:extent cx="5274310" cy="23234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C10A" w14:textId="77777777" w:rsidR="00674DF0" w:rsidRDefault="00674DF0">
      <w:r>
        <w:rPr>
          <w:noProof/>
        </w:rPr>
        <w:lastRenderedPageBreak/>
        <w:drawing>
          <wp:inline distT="0" distB="0" distL="0" distR="0" wp14:anchorId="2D76D370" wp14:editId="429A3838">
            <wp:extent cx="5274310" cy="41243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8B3A" w14:textId="77777777" w:rsidR="00674DF0" w:rsidRDefault="00877FE1">
      <w:r>
        <w:rPr>
          <w:noProof/>
        </w:rPr>
        <w:drawing>
          <wp:inline distT="0" distB="0" distL="0" distR="0" wp14:anchorId="316B8F97" wp14:editId="06706621">
            <wp:extent cx="5274310" cy="30137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0DCF" w14:textId="77777777" w:rsidR="00877FE1" w:rsidRDefault="00877FE1">
      <w:r>
        <w:rPr>
          <w:noProof/>
        </w:rPr>
        <w:lastRenderedPageBreak/>
        <w:drawing>
          <wp:inline distT="0" distB="0" distL="0" distR="0" wp14:anchorId="210AC466" wp14:editId="351D50AD">
            <wp:extent cx="5274310" cy="30270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7A97" w14:textId="77777777" w:rsidR="00877FE1" w:rsidRDefault="00877FE1">
      <w:r>
        <w:rPr>
          <w:noProof/>
        </w:rPr>
        <w:drawing>
          <wp:inline distT="0" distB="0" distL="0" distR="0" wp14:anchorId="40ACCB99" wp14:editId="400B82C0">
            <wp:extent cx="5274310" cy="29559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DC22" w14:textId="77777777" w:rsidR="00877FE1" w:rsidRDefault="00877FE1">
      <w:r>
        <w:rPr>
          <w:noProof/>
        </w:rPr>
        <w:lastRenderedPageBreak/>
        <w:drawing>
          <wp:inline distT="0" distB="0" distL="0" distR="0" wp14:anchorId="14A3D53F" wp14:editId="6C388F07">
            <wp:extent cx="5274310" cy="30092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BFC5" w14:textId="77777777" w:rsidR="00877FE1" w:rsidRDefault="00877FE1">
      <w:r>
        <w:rPr>
          <w:noProof/>
        </w:rPr>
        <w:drawing>
          <wp:inline distT="0" distB="0" distL="0" distR="0" wp14:anchorId="50D3E1C6" wp14:editId="6B8947DD">
            <wp:extent cx="5274310" cy="28873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C3FA" w14:textId="77777777" w:rsidR="00877FE1" w:rsidRDefault="00877FE1">
      <w:r>
        <w:rPr>
          <w:noProof/>
        </w:rPr>
        <w:lastRenderedPageBreak/>
        <w:drawing>
          <wp:inline distT="0" distB="0" distL="0" distR="0" wp14:anchorId="0C96C873" wp14:editId="0F948B45">
            <wp:extent cx="5274310" cy="30010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3EBD" w14:textId="77777777" w:rsidR="00877FE1" w:rsidRDefault="00877FE1">
      <w:r>
        <w:rPr>
          <w:noProof/>
        </w:rPr>
        <w:drawing>
          <wp:inline distT="0" distB="0" distL="0" distR="0" wp14:anchorId="50AF7EFA" wp14:editId="77A71D66">
            <wp:extent cx="5274310" cy="29921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A83D" w14:textId="77777777" w:rsidR="00877FE1" w:rsidRDefault="00877FE1">
      <w:r>
        <w:rPr>
          <w:noProof/>
        </w:rPr>
        <w:lastRenderedPageBreak/>
        <w:drawing>
          <wp:inline distT="0" distB="0" distL="0" distR="0" wp14:anchorId="611FD76D" wp14:editId="1D9856BA">
            <wp:extent cx="5274310" cy="29768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DBE4" w14:textId="77777777" w:rsidR="001C1204" w:rsidRDefault="001C1204">
      <w:r>
        <w:rPr>
          <w:noProof/>
        </w:rPr>
        <w:drawing>
          <wp:inline distT="0" distB="0" distL="0" distR="0" wp14:anchorId="7843E726" wp14:editId="600784E1">
            <wp:extent cx="5274310" cy="29800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885B" w14:textId="77777777" w:rsidR="001C1204" w:rsidRDefault="001C1204">
      <w:r>
        <w:rPr>
          <w:noProof/>
        </w:rPr>
        <w:lastRenderedPageBreak/>
        <w:drawing>
          <wp:inline distT="0" distB="0" distL="0" distR="0" wp14:anchorId="1B81911E" wp14:editId="54A8FC85">
            <wp:extent cx="5274310" cy="30086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CC52" w14:textId="77777777" w:rsidR="001C1204" w:rsidRDefault="001C1204">
      <w:r>
        <w:rPr>
          <w:noProof/>
        </w:rPr>
        <w:drawing>
          <wp:inline distT="0" distB="0" distL="0" distR="0" wp14:anchorId="71EC653D" wp14:editId="14F4B6B8">
            <wp:extent cx="5274310" cy="29959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47A6" w14:textId="77777777" w:rsidR="001C1204" w:rsidRDefault="001C1204">
      <w:r>
        <w:rPr>
          <w:noProof/>
        </w:rPr>
        <w:lastRenderedPageBreak/>
        <w:drawing>
          <wp:inline distT="0" distB="0" distL="0" distR="0" wp14:anchorId="0B127781" wp14:editId="5E7F4E5A">
            <wp:extent cx="5274310" cy="295656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7E53" w14:textId="77777777" w:rsidR="001C1204" w:rsidRDefault="001C1204">
      <w:r>
        <w:rPr>
          <w:noProof/>
        </w:rPr>
        <w:drawing>
          <wp:inline distT="0" distB="0" distL="0" distR="0" wp14:anchorId="54EDBF44" wp14:editId="3FCF751C">
            <wp:extent cx="5274310" cy="30581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19E2" w14:textId="77777777" w:rsidR="00877FE1" w:rsidRDefault="00877FE1"/>
    <w:p w14:paraId="523CC3E0" w14:textId="77777777" w:rsidR="001C1204" w:rsidRDefault="001C1204">
      <w:r>
        <w:rPr>
          <w:noProof/>
        </w:rPr>
        <w:lastRenderedPageBreak/>
        <w:drawing>
          <wp:inline distT="0" distB="0" distL="0" distR="0" wp14:anchorId="14CC921C" wp14:editId="070DF4F9">
            <wp:extent cx="5274310" cy="26701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3AE0" w14:textId="77777777" w:rsidR="001C1204" w:rsidRDefault="001C1204">
      <w:r>
        <w:rPr>
          <w:noProof/>
        </w:rPr>
        <w:drawing>
          <wp:inline distT="0" distB="0" distL="0" distR="0" wp14:anchorId="3D7B9BCB" wp14:editId="4A14A272">
            <wp:extent cx="5274310" cy="302196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5653" w14:textId="77777777" w:rsidR="001C1204" w:rsidRDefault="001C1204">
      <w:r>
        <w:rPr>
          <w:noProof/>
        </w:rPr>
        <w:lastRenderedPageBreak/>
        <w:drawing>
          <wp:inline distT="0" distB="0" distL="0" distR="0" wp14:anchorId="14A8D83E" wp14:editId="2C7C7A6C">
            <wp:extent cx="5274310" cy="29851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9BC7" w14:textId="77777777" w:rsidR="000D614C" w:rsidRDefault="000D614C">
      <w:r>
        <w:rPr>
          <w:noProof/>
        </w:rPr>
        <w:drawing>
          <wp:inline distT="0" distB="0" distL="0" distR="0" wp14:anchorId="3E71480B" wp14:editId="1AE59A6D">
            <wp:extent cx="5274310" cy="29298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D930" w14:textId="77777777" w:rsidR="00BE3C8D" w:rsidRDefault="00BE3C8D" w:rsidP="00BE3C8D">
      <w:pPr>
        <w:pStyle w:val="a3"/>
        <w:shd w:val="clear" w:color="auto" w:fill="FFFFFF"/>
        <w:spacing w:before="0" w:beforeAutospacing="0" w:after="12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先回顾下</w:t>
      </w:r>
      <w:r>
        <w:rPr>
          <w:rFonts w:ascii="Arial" w:hAnsi="Arial" w:cs="Arial"/>
          <w:color w:val="333333"/>
          <w:sz w:val="21"/>
          <w:szCs w:val="21"/>
        </w:rPr>
        <w:t>InnoDB</w:t>
      </w:r>
      <w:r>
        <w:rPr>
          <w:rFonts w:ascii="Arial" w:hAnsi="Arial" w:cs="Arial"/>
          <w:color w:val="333333"/>
          <w:sz w:val="21"/>
          <w:szCs w:val="21"/>
        </w:rPr>
        <w:t>的记录更新流程：先在</w:t>
      </w:r>
      <w:r>
        <w:rPr>
          <w:rFonts w:ascii="Arial" w:hAnsi="Arial" w:cs="Arial"/>
          <w:color w:val="333333"/>
          <w:sz w:val="21"/>
          <w:szCs w:val="21"/>
        </w:rPr>
        <w:t>Buffer Pool</w:t>
      </w:r>
      <w:r>
        <w:rPr>
          <w:rFonts w:ascii="Arial" w:hAnsi="Arial" w:cs="Arial"/>
          <w:color w:val="333333"/>
          <w:sz w:val="21"/>
          <w:szCs w:val="21"/>
        </w:rPr>
        <w:t>中更新，并将更新记录到</w:t>
      </w:r>
      <w:r>
        <w:rPr>
          <w:rFonts w:ascii="Arial" w:hAnsi="Arial" w:cs="Arial"/>
          <w:color w:val="333333"/>
          <w:sz w:val="21"/>
          <w:szCs w:val="21"/>
        </w:rPr>
        <w:t xml:space="preserve"> Redo Log </w:t>
      </w:r>
      <w:r>
        <w:rPr>
          <w:rFonts w:ascii="Arial" w:hAnsi="Arial" w:cs="Arial"/>
          <w:color w:val="333333"/>
          <w:sz w:val="21"/>
          <w:szCs w:val="21"/>
        </w:rPr>
        <w:t>文件中，</w:t>
      </w:r>
      <w:r>
        <w:rPr>
          <w:rFonts w:ascii="Arial" w:hAnsi="Arial" w:cs="Arial"/>
          <w:color w:val="333333"/>
          <w:sz w:val="21"/>
          <w:szCs w:val="21"/>
        </w:rPr>
        <w:t>Buffer Pool</w:t>
      </w:r>
      <w:r>
        <w:rPr>
          <w:rFonts w:ascii="Arial" w:hAnsi="Arial" w:cs="Arial"/>
          <w:color w:val="333333"/>
          <w:sz w:val="21"/>
          <w:szCs w:val="21"/>
        </w:rPr>
        <w:t>中的记录会标记为脏数据并定期刷到磁盘。由于</w:t>
      </w:r>
      <w:r>
        <w:rPr>
          <w:rFonts w:ascii="Arial" w:hAnsi="Arial" w:cs="Arial"/>
          <w:color w:val="333333"/>
          <w:sz w:val="21"/>
          <w:szCs w:val="21"/>
        </w:rPr>
        <w:t>InnoDB</w:t>
      </w:r>
      <w:r>
        <w:rPr>
          <w:rFonts w:ascii="Arial" w:hAnsi="Arial" w:cs="Arial"/>
          <w:color w:val="333333"/>
          <w:sz w:val="21"/>
          <w:szCs w:val="21"/>
        </w:rPr>
        <w:t>默认</w:t>
      </w:r>
      <w:r>
        <w:rPr>
          <w:rFonts w:ascii="Arial" w:hAnsi="Arial" w:cs="Arial"/>
          <w:color w:val="333333"/>
          <w:sz w:val="21"/>
          <w:szCs w:val="21"/>
        </w:rPr>
        <w:t>Page</w:t>
      </w:r>
      <w:r>
        <w:rPr>
          <w:rFonts w:ascii="Arial" w:hAnsi="Arial" w:cs="Arial"/>
          <w:color w:val="333333"/>
          <w:sz w:val="21"/>
          <w:szCs w:val="21"/>
        </w:rPr>
        <w:t>大小是</w:t>
      </w:r>
      <w:r>
        <w:rPr>
          <w:rFonts w:ascii="Arial" w:hAnsi="Arial" w:cs="Arial"/>
          <w:color w:val="333333"/>
          <w:sz w:val="21"/>
          <w:szCs w:val="21"/>
        </w:rPr>
        <w:t>16KB</w:t>
      </w:r>
      <w:r>
        <w:rPr>
          <w:rFonts w:ascii="Arial" w:hAnsi="Arial" w:cs="Arial"/>
          <w:color w:val="333333"/>
          <w:sz w:val="21"/>
          <w:szCs w:val="21"/>
        </w:rPr>
        <w:t>，而磁盘通常以扇区为单位写入，每次默认只能写入</w:t>
      </w:r>
      <w:r>
        <w:rPr>
          <w:rFonts w:ascii="Arial" w:hAnsi="Arial" w:cs="Arial"/>
          <w:color w:val="333333"/>
          <w:sz w:val="21"/>
          <w:szCs w:val="21"/>
        </w:rPr>
        <w:t>512</w:t>
      </w:r>
      <w:r>
        <w:rPr>
          <w:rFonts w:ascii="Arial" w:hAnsi="Arial" w:cs="Arial"/>
          <w:color w:val="333333"/>
          <w:sz w:val="21"/>
          <w:szCs w:val="21"/>
        </w:rPr>
        <w:t>个字节，无法保证</w:t>
      </w:r>
      <w:r>
        <w:rPr>
          <w:rFonts w:ascii="Arial" w:hAnsi="Arial" w:cs="Arial"/>
          <w:color w:val="333333"/>
          <w:sz w:val="21"/>
          <w:szCs w:val="21"/>
        </w:rPr>
        <w:t>16K</w:t>
      </w:r>
      <w:r>
        <w:rPr>
          <w:rFonts w:ascii="Arial" w:hAnsi="Arial" w:cs="Arial"/>
          <w:color w:val="333333"/>
          <w:sz w:val="21"/>
          <w:szCs w:val="21"/>
        </w:rPr>
        <w:t>数据可以原子的写入。</w:t>
      </w:r>
    </w:p>
    <w:p w14:paraId="6CC6F39B" w14:textId="77777777" w:rsidR="00BE3C8D" w:rsidRDefault="00BE3C8D" w:rsidP="00BE3C8D">
      <w:pPr>
        <w:pStyle w:val="a3"/>
        <w:shd w:val="clear" w:color="auto" w:fill="FFFFFF"/>
        <w:spacing w:before="0" w:beforeAutospacing="0" w:after="12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如果写入过程发生故障</w:t>
      </w:r>
      <w:r>
        <w:rPr>
          <w:rFonts w:ascii="Arial" w:hAnsi="Arial" w:cs="Arial"/>
          <w:color w:val="333333"/>
          <w:sz w:val="21"/>
          <w:szCs w:val="21"/>
        </w:rPr>
        <w:t>(</w:t>
      </w:r>
      <w:r>
        <w:rPr>
          <w:rFonts w:ascii="Arial" w:hAnsi="Arial" w:cs="Arial"/>
          <w:color w:val="333333"/>
          <w:sz w:val="21"/>
          <w:szCs w:val="21"/>
        </w:rPr>
        <w:t>比如机器掉电或者操作系统崩溃</w:t>
      </w:r>
      <w:r>
        <w:rPr>
          <w:rFonts w:ascii="Arial" w:hAnsi="Arial" w:cs="Arial"/>
          <w:color w:val="333333"/>
          <w:sz w:val="21"/>
          <w:szCs w:val="21"/>
        </w:rPr>
        <w:t>)</w:t>
      </w:r>
      <w:r>
        <w:rPr>
          <w:rFonts w:ascii="Arial" w:hAnsi="Arial" w:cs="Arial"/>
          <w:color w:val="333333"/>
          <w:sz w:val="21"/>
          <w:szCs w:val="21"/>
        </w:rPr>
        <w:t>，会出现页的部分写入</w:t>
      </w:r>
      <w:r>
        <w:rPr>
          <w:rFonts w:ascii="Arial" w:hAnsi="Arial" w:cs="Arial"/>
          <w:color w:val="333333"/>
          <w:sz w:val="21"/>
          <w:szCs w:val="21"/>
        </w:rPr>
        <w:t>(partial page writes)</w:t>
      </w:r>
      <w:r>
        <w:rPr>
          <w:rFonts w:ascii="Arial" w:hAnsi="Arial" w:cs="Arial"/>
          <w:color w:val="333333"/>
          <w:sz w:val="21"/>
          <w:szCs w:val="21"/>
        </w:rPr>
        <w:t>，导致难以恢复。因为</w:t>
      </w:r>
      <w:r>
        <w:rPr>
          <w:rFonts w:ascii="Arial" w:hAnsi="Arial" w:cs="Arial"/>
          <w:color w:val="333333"/>
          <w:sz w:val="21"/>
          <w:szCs w:val="21"/>
        </w:rPr>
        <w:t xml:space="preserve"> MySQL </w:t>
      </w:r>
      <w:r>
        <w:rPr>
          <w:rFonts w:ascii="Arial" w:hAnsi="Arial" w:cs="Arial"/>
          <w:color w:val="333333"/>
          <w:sz w:val="21"/>
          <w:szCs w:val="21"/>
        </w:rPr>
        <w:t>的重做日志采用的是物理逻辑日志，即页间是物理信息，而页内是逻辑信息，在发生页部分写入时，无法确认数据页的具体修改而导致难以恢复。</w:t>
      </w:r>
    </w:p>
    <w:p w14:paraId="277C741A" w14:textId="77777777" w:rsidR="00BE3C8D" w:rsidRDefault="00BE3C8D" w:rsidP="00BE3C8D">
      <w:pPr>
        <w:pStyle w:val="a3"/>
        <w:shd w:val="clear" w:color="auto" w:fill="FFFFFF"/>
        <w:spacing w:before="0" w:beforeAutospacing="0" w:after="12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MySQL </w:t>
      </w:r>
      <w:r>
        <w:rPr>
          <w:rFonts w:ascii="Arial" w:hAnsi="Arial" w:cs="Arial"/>
          <w:color w:val="333333"/>
          <w:sz w:val="21"/>
          <w:szCs w:val="21"/>
        </w:rPr>
        <w:t>的数据页在真正写入到表空间文件前，会先写到系统表空间文件的一段连续区域双写缓冲</w:t>
      </w:r>
      <w:r>
        <w:rPr>
          <w:rFonts w:ascii="Arial" w:hAnsi="Arial" w:cs="Arial"/>
          <w:color w:val="333333"/>
          <w:sz w:val="21"/>
          <w:szCs w:val="21"/>
        </w:rPr>
        <w:t>(Double-Write Buffer</w:t>
      </w:r>
      <w:r>
        <w:rPr>
          <w:rFonts w:ascii="Arial" w:hAnsi="Arial" w:cs="Arial"/>
          <w:color w:val="333333"/>
          <w:sz w:val="21"/>
          <w:szCs w:val="21"/>
        </w:rPr>
        <w:t>，默认大小为</w:t>
      </w:r>
      <w:r>
        <w:rPr>
          <w:rFonts w:ascii="Arial" w:hAnsi="Arial" w:cs="Arial"/>
          <w:color w:val="333333"/>
          <w:sz w:val="21"/>
          <w:szCs w:val="21"/>
        </w:rPr>
        <w:t xml:space="preserve"> 2MB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128</w:t>
      </w:r>
      <w:r>
        <w:rPr>
          <w:rFonts w:ascii="Arial" w:hAnsi="Arial" w:cs="Arial"/>
          <w:color w:val="333333"/>
          <w:sz w:val="21"/>
          <w:szCs w:val="21"/>
        </w:rPr>
        <w:t>个页</w:t>
      </w:r>
      <w:r>
        <w:rPr>
          <w:rFonts w:ascii="Arial" w:hAnsi="Arial" w:cs="Arial"/>
          <w:color w:val="333333"/>
          <w:sz w:val="21"/>
          <w:szCs w:val="21"/>
        </w:rPr>
        <w:t>)</w:t>
      </w:r>
      <w:r>
        <w:rPr>
          <w:rFonts w:ascii="Arial" w:hAnsi="Arial" w:cs="Arial"/>
          <w:color w:val="333333"/>
          <w:sz w:val="21"/>
          <w:szCs w:val="21"/>
        </w:rPr>
        <w:t>并</w:t>
      </w:r>
      <w:r>
        <w:rPr>
          <w:rFonts w:ascii="Arial" w:hAnsi="Arial" w:cs="Arial"/>
          <w:color w:val="333333"/>
          <w:sz w:val="21"/>
          <w:szCs w:val="21"/>
        </w:rPr>
        <w:t xml:space="preserve"> fsync </w:t>
      </w:r>
      <w:r>
        <w:rPr>
          <w:rFonts w:ascii="Arial" w:hAnsi="Arial" w:cs="Arial"/>
          <w:color w:val="333333"/>
          <w:sz w:val="21"/>
          <w:szCs w:val="21"/>
        </w:rPr>
        <w:t>落盘，等双写缓冲写入成功后才会将数据页写到实际表空间的位置。</w:t>
      </w:r>
    </w:p>
    <w:p w14:paraId="6C7EC769" w14:textId="77777777" w:rsidR="00BE3C8D" w:rsidRDefault="00BE3C8D" w:rsidP="00BE3C8D">
      <w:pPr>
        <w:pStyle w:val="a3"/>
        <w:shd w:val="clear" w:color="auto" w:fill="FFFFFF"/>
        <w:spacing w:before="0" w:beforeAutospacing="0" w:after="12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因为双写缓冲和数据页的写入时机不一致，如果在写入双写缓冲出错，可以直接丢弃该缓冲页，而如果是写入数据页时出错，则可以根据双写缓冲区数据恢复表空间文件。</w:t>
      </w:r>
    </w:p>
    <w:p w14:paraId="56B4E94D" w14:textId="11B989A7" w:rsidR="00BE3C8D" w:rsidRDefault="00BE3C8D"/>
    <w:p w14:paraId="15E290E8" w14:textId="316D615C" w:rsidR="00E37A00" w:rsidRDefault="00E37A00">
      <w:r>
        <w:rPr>
          <w:rFonts w:hint="eastAsia"/>
        </w:rPr>
        <w:t>相关文章：</w:t>
      </w:r>
    </w:p>
    <w:p w14:paraId="4C3CC716" w14:textId="6DC41356" w:rsidR="00E37A00" w:rsidRDefault="00E37A00">
      <w:hyperlink r:id="rId24" w:history="1">
        <w:r w:rsidRPr="000F57E9">
          <w:rPr>
            <w:rStyle w:val="a4"/>
          </w:rPr>
          <w:t>https://www.cnblogs.com/nandi001/p/11662992.html</w:t>
        </w:r>
      </w:hyperlink>
    </w:p>
    <w:p w14:paraId="6F8E2AE3" w14:textId="0F712A2B" w:rsidR="00E37A00" w:rsidRPr="00E37A00" w:rsidRDefault="00E37A00">
      <w:pPr>
        <w:rPr>
          <w:rFonts w:hint="eastAsia"/>
        </w:rPr>
      </w:pPr>
      <w:r w:rsidRPr="00E37A00">
        <w:t>https://zhuanlan.zhihu.com/p/272720373</w:t>
      </w:r>
      <w:bookmarkStart w:id="0" w:name="_GoBack"/>
      <w:bookmarkEnd w:id="0"/>
    </w:p>
    <w:sectPr w:rsidR="00E37A00" w:rsidRPr="00E37A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151"/>
    <w:rsid w:val="000D614C"/>
    <w:rsid w:val="001C1204"/>
    <w:rsid w:val="00674DF0"/>
    <w:rsid w:val="00877FE1"/>
    <w:rsid w:val="00BE3C8D"/>
    <w:rsid w:val="00E37A00"/>
    <w:rsid w:val="00F401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C4778"/>
  <w15:chartTrackingRefBased/>
  <w15:docId w15:val="{1AC95F45-2A43-4D70-952E-C5F0BAB387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E3C8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E37A0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37A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704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www.cnblogs.com/nandi001/p/11662992.html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11</Pages>
  <Words>103</Words>
  <Characters>589</Characters>
  <Application>Microsoft Office Word</Application>
  <DocSecurity>0</DocSecurity>
  <Lines>4</Lines>
  <Paragraphs>1</Paragraphs>
  <ScaleCrop>false</ScaleCrop>
  <Company/>
  <LinksUpToDate>false</LinksUpToDate>
  <CharactersWithSpaces>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1140584614@qq.com</dc:creator>
  <cp:keywords/>
  <dc:description/>
  <cp:lastModifiedBy>T198219</cp:lastModifiedBy>
  <cp:revision>3</cp:revision>
  <dcterms:created xsi:type="dcterms:W3CDTF">2023-02-27T14:46:00Z</dcterms:created>
  <dcterms:modified xsi:type="dcterms:W3CDTF">2023-02-28T03:15:00Z</dcterms:modified>
</cp:coreProperties>
</file>